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FE13DE8" w14:textId="77777777" w:rsidR="00254F2B" w:rsidRPr="00254F2B" w:rsidRDefault="00254F2B" w:rsidP="00254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F2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Одобрено на заседании</w:t>
      </w:r>
    </w:p>
    <w:p w14:paraId="5F10D4C1" w14:textId="77777777" w:rsidR="00254F2B" w:rsidRPr="00254F2B" w:rsidRDefault="00254F2B" w:rsidP="00254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F2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Ученого совета ИАТЭ НИЯУ МИФИ</w:t>
      </w:r>
    </w:p>
    <w:p w14:paraId="23BEEA66" w14:textId="77777777" w:rsidR="00254F2B" w:rsidRPr="00254F2B" w:rsidRDefault="00254F2B" w:rsidP="00254F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F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24.04.2023 № 23.4</w:t>
      </w: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3907BC08" w14:textId="2EB8E65D" w:rsidR="00616D01" w:rsidRPr="006E6669" w:rsidRDefault="00A72260" w:rsidP="006E66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выполнения</w:t>
      </w:r>
      <w:r w:rsidR="004E63ED">
        <w:rPr>
          <w:rFonts w:ascii="Times New Roman" w:eastAsia="Times New Roman" w:hAnsi="Times New Roman" w:cs="Times New Roman"/>
          <w:b/>
          <w:sz w:val="32"/>
          <w:szCs w:val="32"/>
        </w:rPr>
        <w:t xml:space="preserve"> лабораторных работ</w:t>
      </w:r>
    </w:p>
    <w:p w14:paraId="78C551B3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DC3537" w14:textId="5D0D5546" w:rsidR="00616D01" w:rsidRDefault="00254F2B" w:rsidP="007A2B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Основы в</w:t>
      </w:r>
      <w:r w:rsidR="007A2BBA">
        <w:rPr>
          <w:rFonts w:ascii="Times New Roman" w:eastAsia="Times New Roman" w:hAnsi="Times New Roman" w:cs="Times New Roman"/>
          <w:sz w:val="28"/>
          <w:szCs w:val="28"/>
        </w:rPr>
        <w:t>одоподготовк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5480D09F" w14:textId="77777777" w:rsidTr="007A2BBA">
        <w:tc>
          <w:tcPr>
            <w:tcW w:w="93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7A2BBA">
        <w:tc>
          <w:tcPr>
            <w:tcW w:w="9355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7A2BBA">
        <w:tc>
          <w:tcPr>
            <w:tcW w:w="9355" w:type="dxa"/>
            <w:hideMark/>
          </w:tcPr>
          <w:p w14:paraId="6E535BB2" w14:textId="24444F59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616D01" w14:paraId="001BE849" w14:textId="77777777" w:rsidTr="007A2BBA">
        <w:tc>
          <w:tcPr>
            <w:tcW w:w="9355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7A2BBA"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5E7A0B0F" w:rsidR="00616D01" w:rsidRDefault="007A2B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AE6" w:rsidRPr="00702EE7"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6AE6" w:rsidRPr="00702EE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6AE6" w:rsidRPr="00702EE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  <w:r w:rsidR="00A06AE6" w:rsidRPr="00702E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16D01" w14:paraId="5C2D10A1" w14:textId="77777777" w:rsidTr="007A2BBA">
        <w:tc>
          <w:tcPr>
            <w:tcW w:w="93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7A2BBA">
        <w:tc>
          <w:tcPr>
            <w:tcW w:w="9355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7A2BBA">
        <w:tc>
          <w:tcPr>
            <w:tcW w:w="9355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7A2BBA">
        <w:tc>
          <w:tcPr>
            <w:tcW w:w="9355" w:type="dxa"/>
            <w:hideMark/>
          </w:tcPr>
          <w:p w14:paraId="76F0B046" w14:textId="54D509A2" w:rsidR="00616D01" w:rsidRDefault="007A2B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16D01">
              <w:rPr>
                <w:rFonts w:ascii="Times New Roman" w:eastAsia="Times New Roman" w:hAnsi="Times New Roman" w:cs="Times New Roman"/>
                <w:sz w:val="28"/>
                <w:szCs w:val="28"/>
              </w:rPr>
              <w:t>рофил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  <w:p w14:paraId="51A6B375" w14:textId="730674BD" w:rsidR="007A2BBA" w:rsidRDefault="007A2B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7A2BBA">
        <w:tc>
          <w:tcPr>
            <w:tcW w:w="93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7A2BBA">
        <w:tc>
          <w:tcPr>
            <w:tcW w:w="9355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7A2BBA">
        <w:tc>
          <w:tcPr>
            <w:tcW w:w="9355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7A2BBA">
        <w:tc>
          <w:tcPr>
            <w:tcW w:w="9355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6E330F50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DF5C1C" w14:textId="0EDD7551" w:rsidR="00254F2B" w:rsidRDefault="00254F2B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EA616A" w14:textId="1AA81A2B" w:rsidR="00254F2B" w:rsidRDefault="00254F2B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00A45C" w14:textId="77777777" w:rsidR="00254F2B" w:rsidRDefault="00254F2B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6B2EDB26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254F2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4342B145" w14:textId="77777777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026" w14:textId="793475D1" w:rsidR="00616D01" w:rsidRPr="004E63ED" w:rsidRDefault="00A06AE6" w:rsidP="004E63ED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>Курс «</w:t>
      </w:r>
      <w:r w:rsidR="00254F2B">
        <w:rPr>
          <w:rFonts w:ascii="Times New Roman" w:hAnsi="Times New Roman" w:cs="Times New Roman"/>
          <w:sz w:val="24"/>
          <w:szCs w:val="24"/>
        </w:rPr>
        <w:t>Основы в</w:t>
      </w:r>
      <w:r w:rsidR="007A2BBA">
        <w:rPr>
          <w:rFonts w:ascii="Times New Roman" w:hAnsi="Times New Roman" w:cs="Times New Roman"/>
          <w:sz w:val="24"/>
          <w:szCs w:val="24"/>
        </w:rPr>
        <w:t>одоподготовк</w:t>
      </w:r>
      <w:r w:rsidR="00254F2B">
        <w:rPr>
          <w:rFonts w:ascii="Times New Roman" w:hAnsi="Times New Roman" w:cs="Times New Roman"/>
          <w:sz w:val="24"/>
          <w:szCs w:val="24"/>
        </w:rPr>
        <w:t>и</w:t>
      </w:r>
      <w:r w:rsidR="004E63ED" w:rsidRPr="00A06AE6">
        <w:rPr>
          <w:rStyle w:val="fontstyle01"/>
          <w:rFonts w:ascii="Times New Roman" w:hAnsi="Times New Roman" w:cs="Times New Roman"/>
        </w:rPr>
        <w:t xml:space="preserve">» </w:t>
      </w:r>
      <w:r w:rsidR="00616D01" w:rsidRPr="00A06AE6">
        <w:rPr>
          <w:rStyle w:val="fontstyle01"/>
          <w:rFonts w:ascii="Times New Roman" w:hAnsi="Times New Roman" w:cs="Times New Roman"/>
        </w:rPr>
        <w:t xml:space="preserve">сопровождается практическими лабораторными занятиями, основная цель </w:t>
      </w:r>
      <w:r w:rsidR="00616D01" w:rsidRPr="004E63ED">
        <w:rPr>
          <w:rStyle w:val="fontstyle01"/>
          <w:rFonts w:ascii="Times New Roman" w:hAnsi="Times New Roman" w:cs="Times New Roman"/>
        </w:rPr>
        <w:t>которых закрепление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теоретических знаний, а также получение практических навыков при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 xml:space="preserve">выполнении лабораторных работ (обращении с </w:t>
      </w:r>
      <w:r w:rsidR="004E63ED" w:rsidRPr="004E63ED">
        <w:rPr>
          <w:rStyle w:val="fontstyle01"/>
          <w:rFonts w:ascii="Times New Roman" w:hAnsi="Times New Roman" w:cs="Times New Roman"/>
        </w:rPr>
        <w:t>химическими веществами</w:t>
      </w:r>
      <w:r w:rsidR="00616D01" w:rsidRPr="004E63ED">
        <w:rPr>
          <w:rStyle w:val="fontstyle01"/>
          <w:rFonts w:ascii="Times New Roman" w:hAnsi="Times New Roman" w:cs="Times New Roman"/>
        </w:rPr>
        <w:t>,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приборами и химической аппаратурой). Организация лабораторных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работ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проводится таким образом, чтобы студенты научились самостоятельно решать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поставленные задачи путем проведения экспериментальных исследований и</w:t>
      </w:r>
      <w:r>
        <w:rPr>
          <w:rStyle w:val="fontstyle01"/>
          <w:rFonts w:ascii="Times New Roman" w:hAnsi="Times New Roman" w:cs="Times New Roman"/>
        </w:rPr>
        <w:t xml:space="preserve"> </w:t>
      </w:r>
      <w:r w:rsidR="00616D01" w:rsidRPr="004E63ED">
        <w:rPr>
          <w:rStyle w:val="fontstyle01"/>
          <w:rFonts w:ascii="Times New Roman" w:hAnsi="Times New Roman" w:cs="Times New Roman"/>
        </w:rPr>
        <w:t>квалифицированной обработкой полученных результатов.</w:t>
      </w:r>
    </w:p>
    <w:p w14:paraId="4E6857CB" w14:textId="77777777" w:rsidR="004E63ED" w:rsidRDefault="00616D01" w:rsidP="003E5D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Курс выполнения лабораторных работ начинается занятием по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ознакомлению с техникой безопасности. Необходимое для выполнения задания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оборудование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выдает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лаборант.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Текущий контроль на лабораторных работах проводится в виде устных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опросов, по итогам лабораторных работ оформляется письменная работа (отчет).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Оценивается ход лабораторных работ, достигнутые результаты, оформление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согласно ГОСТ, своевременность срока сдачи.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338A879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При прохождении лабораторного практикума студентам предлагается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работать в малых группах: учебная группа разбивается на несколько небольших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групп – по 2-3 человека.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Каждая группа выполняет задание (лабораторные опыты) из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лабораторного практикума. Процесс выполнения лабораторных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осуществляется на основе обмена мнений и выбора оптимального пути решения.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 основании полученных данных по всем опытам каждый студент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заполняет свой лабораторный журнал, где записывает результаты опытов,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наблюдения, составляет уравнения реакций химических процессов, если нужно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производит соответствующие расчеты и результаты представляет в виде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графической</w:t>
      </w:r>
      <w:r w:rsidR="00340405" w:rsidRPr="00340405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зависимости.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FE8A33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На собеседовании с преподавателем студент представляет оформленный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отчет по данной лабораторной работе и отвечает на вопросы преподавателя,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связанные с методикой работы, результатами и выводами. По ряду работ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предусматривается применение метода «защиты».</w:t>
      </w:r>
    </w:p>
    <w:p w14:paraId="5664BE1A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Групповая работа в химической лаборатории стимулирует согласованное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взаимодействие между студентами, отношения взаимной ответственности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сотрудничества. При формировании групп учитывается два признака: степень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химической подготовленности студентов и характер межличностных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отношений. В ряде случаев студентам самим предлагает разбиться на группы,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состав которых впоследствии может корректироваться для повышения качества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работы.</w:t>
      </w:r>
    </w:p>
    <w:p w14:paraId="1EB9E920" w14:textId="1B36EBD0" w:rsidR="00616D01" w:rsidRDefault="00616D01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>В лабораторном практикуме при выполнении отдельных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используется метод проблемного обучения: студент получает задание на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химический процесс, методику которого он должен подобрать самостоятельно,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обсудить ее с преподавателем и затем приступить к его выполнению</w:t>
      </w:r>
      <w:r w:rsidR="00340405">
        <w:rPr>
          <w:rStyle w:val="fontstyle01"/>
          <w:rFonts w:ascii="Times New Roman" w:hAnsi="Times New Roman" w:cs="Times New Roman"/>
        </w:rPr>
        <w:t>.</w:t>
      </w:r>
    </w:p>
    <w:p w14:paraId="25014BAD" w14:textId="2290B649" w:rsidR="00F433D5" w:rsidRDefault="00F433D5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График лабораторных работ приведен в РПД к дисциплине.</w:t>
      </w:r>
    </w:p>
    <w:p w14:paraId="24ADD195" w14:textId="3922A3BF" w:rsidR="00254F2B" w:rsidRPr="00254F2B" w:rsidRDefault="00254F2B" w:rsidP="00254F2B">
      <w:pPr>
        <w:pStyle w:val="Style7"/>
        <w:widowControl/>
        <w:tabs>
          <w:tab w:val="left" w:pos="413"/>
        </w:tabs>
        <w:ind w:left="-284"/>
        <w:rPr>
          <w:rStyle w:val="fontstyle01"/>
          <w:rFonts w:ascii="Times New Roman" w:hAnsi="Times New Roman"/>
          <w:b/>
          <w:color w:val="auto"/>
        </w:rPr>
      </w:pPr>
      <w:r w:rsidRPr="00EB226F">
        <w:rPr>
          <w:b/>
        </w:rPr>
        <w:t>Вопросы и требования к защите лабораторной работ</w:t>
      </w:r>
      <w:r>
        <w:rPr>
          <w:b/>
        </w:rPr>
        <w:t>ы</w:t>
      </w:r>
      <w:r w:rsidRPr="00EB226F">
        <w:rPr>
          <w:b/>
        </w:rPr>
        <w:t>:</w:t>
      </w:r>
    </w:p>
    <w:p w14:paraId="4F7B5A92" w14:textId="77777777" w:rsidR="00254F2B" w:rsidRPr="00254F2B" w:rsidRDefault="00254F2B" w:rsidP="00254F2B">
      <w:pPr>
        <w:pStyle w:val="Style7"/>
        <w:widowControl/>
        <w:tabs>
          <w:tab w:val="left" w:pos="413"/>
        </w:tabs>
        <w:rPr>
          <w:b/>
          <w:bCs/>
          <w:i/>
          <w:iCs/>
        </w:rPr>
      </w:pPr>
      <w:bookmarkStart w:id="1" w:name="_Hlk145533319"/>
      <w:r w:rsidRPr="00254F2B">
        <w:rPr>
          <w:rFonts w:eastAsiaTheme="minorEastAsia"/>
          <w:b/>
          <w:bCs/>
        </w:rPr>
        <w:t>Классификация водных ресурсов и их использование</w:t>
      </w:r>
    </w:p>
    <w:p w14:paraId="4A4E7CB0" w14:textId="456F8718" w:rsidR="00254F2B" w:rsidRPr="00254F2B" w:rsidRDefault="00254F2B" w:rsidP="00254F2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2" w:name="_Hlk95165634"/>
      <w:r>
        <w:rPr>
          <w:rFonts w:ascii="Times New Roman" w:hAnsi="Times New Roman" w:cs="Times New Roman"/>
          <w:sz w:val="24"/>
          <w:szCs w:val="24"/>
        </w:rPr>
        <w:t>1.</w:t>
      </w:r>
      <w:r w:rsidRPr="00254F2B">
        <w:rPr>
          <w:rFonts w:ascii="Times New Roman" w:hAnsi="Times New Roman" w:cs="Times New Roman"/>
          <w:sz w:val="24"/>
          <w:szCs w:val="24"/>
        </w:rPr>
        <w:t>Каковы основные задачи предварительной очистки воды?</w:t>
      </w:r>
    </w:p>
    <w:p w14:paraId="40124A1F" w14:textId="76016015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>
        <w:t>2.</w:t>
      </w:r>
      <w:r w:rsidRPr="00254F2B">
        <w:t>Жесткость. Виды жесткости.</w:t>
      </w:r>
    </w:p>
    <w:p w14:paraId="18B26D77" w14:textId="1FE714DA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>
        <w:t>3.</w:t>
      </w:r>
      <w:r w:rsidRPr="00254F2B">
        <w:t>Единицы измерения жесткости.</w:t>
      </w:r>
    </w:p>
    <w:p w14:paraId="101E3EC8" w14:textId="4D20E01B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>
        <w:t>4.</w:t>
      </w:r>
      <w:r w:rsidRPr="00254F2B">
        <w:t>Временная жесткость. Почему временная жесткость называется постоянной.</w:t>
      </w:r>
    </w:p>
    <w:p w14:paraId="735B3C3F" w14:textId="68DDE74C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>
        <w:t>5.</w:t>
      </w:r>
      <w:r w:rsidRPr="00254F2B">
        <w:t>Постоянная жесткость.</w:t>
      </w:r>
    </w:p>
    <w:p w14:paraId="0E232291" w14:textId="061C42E6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>
        <w:t>6.</w:t>
      </w:r>
      <w:r w:rsidRPr="00254F2B">
        <w:t>Методы устранения жесткости.</w:t>
      </w:r>
    </w:p>
    <w:p w14:paraId="5D1C030A" w14:textId="77777777" w:rsid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>
        <w:rPr>
          <w:rFonts w:eastAsiaTheme="minorEastAsia"/>
        </w:rPr>
        <w:t>7.</w:t>
      </w:r>
      <w:r w:rsidRPr="00254F2B">
        <w:rPr>
          <w:rFonts w:eastAsiaTheme="minorEastAsia"/>
        </w:rPr>
        <w:t>Известкование воды (хим. реакции).</w:t>
      </w:r>
    </w:p>
    <w:p w14:paraId="7D66F181" w14:textId="1A07FDDE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>
        <w:rPr>
          <w:rFonts w:eastAsiaTheme="minorEastAsia"/>
        </w:rPr>
        <w:t>8.</w:t>
      </w:r>
      <w:r w:rsidRPr="00254F2B">
        <w:t xml:space="preserve">Расчет дозы </w:t>
      </w:r>
      <w:proofErr w:type="spellStart"/>
      <w:proofErr w:type="gramStart"/>
      <w:r w:rsidRPr="00254F2B">
        <w:t>Са</w:t>
      </w:r>
      <w:proofErr w:type="spellEnd"/>
      <w:r w:rsidRPr="00254F2B">
        <w:t>(</w:t>
      </w:r>
      <w:proofErr w:type="gramEnd"/>
      <w:r w:rsidRPr="00254F2B">
        <w:t>ОН)</w:t>
      </w:r>
      <w:r w:rsidRPr="00254F2B">
        <w:rPr>
          <w:vertAlign w:val="subscript"/>
        </w:rPr>
        <w:t>2</w:t>
      </w:r>
      <w:r w:rsidRPr="00254F2B">
        <w:t>, которую необходимо добавить при известковании воды.</w:t>
      </w:r>
    </w:p>
    <w:p w14:paraId="714BE728" w14:textId="6A35712B" w:rsidR="00254F2B" w:rsidRPr="00254F2B" w:rsidRDefault="00254F2B" w:rsidP="00254F2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254F2B">
        <w:rPr>
          <w:rFonts w:ascii="Times New Roman" w:hAnsi="Times New Roman" w:cs="Times New Roman"/>
          <w:sz w:val="24"/>
          <w:szCs w:val="24"/>
        </w:rPr>
        <w:t>Методики определения общей жесткости воды, щелочности, определение концентрации Са</w:t>
      </w:r>
      <w:r w:rsidRPr="00254F2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254F2B">
        <w:rPr>
          <w:rFonts w:ascii="Times New Roman" w:hAnsi="Times New Roman" w:cs="Times New Roman"/>
          <w:sz w:val="24"/>
          <w:szCs w:val="24"/>
        </w:rPr>
        <w:t>.</w:t>
      </w:r>
    </w:p>
    <w:p w14:paraId="07EFEF22" w14:textId="0CAD812B" w:rsidR="00254F2B" w:rsidRPr="00254F2B" w:rsidRDefault="00254F2B" w:rsidP="00254F2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254F2B">
        <w:rPr>
          <w:rFonts w:ascii="Times New Roman" w:hAnsi="Times New Roman" w:cs="Times New Roman"/>
          <w:sz w:val="24"/>
          <w:szCs w:val="24"/>
        </w:rPr>
        <w:t>Задачи на расчет жесткости воды.</w:t>
      </w:r>
    </w:p>
    <w:p w14:paraId="1AB599BC" w14:textId="77777777" w:rsidR="00254F2B" w:rsidRPr="00254F2B" w:rsidRDefault="00254F2B" w:rsidP="00254F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14:paraId="43D7857B" w14:textId="77777777" w:rsidR="00254F2B" w:rsidRPr="00254F2B" w:rsidRDefault="00254F2B" w:rsidP="00254F2B">
      <w:pPr>
        <w:pStyle w:val="a3"/>
        <w:ind w:left="0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254F2B">
        <w:rPr>
          <w:rFonts w:ascii="Times New Roman" w:hAnsi="Times New Roman" w:cs="Times New Roman"/>
          <w:b/>
          <w:bCs/>
          <w:sz w:val="24"/>
          <w:szCs w:val="24"/>
        </w:rPr>
        <w:t>Физико-химические методы очистки сточных вод</w:t>
      </w:r>
    </w:p>
    <w:p w14:paraId="3E28A4C3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1.Какие вещества удаляются из воды методом ИО?</w:t>
      </w:r>
    </w:p>
    <w:p w14:paraId="3845A7F4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2.Что такое ионная адсорбция, ионит?</w:t>
      </w:r>
      <w:proofErr w:type="gramStart"/>
      <w:r w:rsidRPr="00254F2B">
        <w:rPr>
          <w:rFonts w:ascii="Times New Roman" w:hAnsi="Times New Roman" w:cs="Times New Roman"/>
          <w:sz w:val="24"/>
          <w:szCs w:val="24"/>
        </w:rPr>
        <w:t>3</w:t>
      </w:r>
      <w:r w:rsidRPr="00254F2B">
        <w:rPr>
          <w:rFonts w:ascii="Times New Roman" w:eastAsia="+mn-ea" w:hAnsi="Times New Roman" w:cs="Times New Roman"/>
          <w:sz w:val="24"/>
          <w:szCs w:val="24"/>
        </w:rPr>
        <w:t>8.Катиониты</w:t>
      </w:r>
      <w:proofErr w:type="gramEnd"/>
      <w:r w:rsidRPr="00254F2B">
        <w:rPr>
          <w:rFonts w:ascii="Times New Roman" w:eastAsia="+mn-ea" w:hAnsi="Times New Roman" w:cs="Times New Roman"/>
          <w:sz w:val="24"/>
          <w:szCs w:val="24"/>
        </w:rPr>
        <w:t>, классификация катионитов.</w:t>
      </w:r>
    </w:p>
    <w:p w14:paraId="634910AF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3.Аниониты, классификация анионитов.</w:t>
      </w:r>
    </w:p>
    <w:p w14:paraId="0511E9A3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4.Преимущества ионообменных смол.</w:t>
      </w:r>
    </w:p>
    <w:p w14:paraId="1B3CC073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5.Обменная емкость. СОЕ, ДОЕ, ПДОЕ.</w:t>
      </w:r>
    </w:p>
    <w:p w14:paraId="04AFB208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6.Регенерация ионитов.</w:t>
      </w:r>
    </w:p>
    <w:p w14:paraId="634D7D80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7.Схема ХВО.</w:t>
      </w:r>
    </w:p>
    <w:p w14:paraId="2ED471DD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8.ФСД</w:t>
      </w:r>
    </w:p>
    <w:p w14:paraId="27210760" w14:textId="77777777" w:rsidR="00254F2B" w:rsidRPr="00254F2B" w:rsidRDefault="00254F2B" w:rsidP="00254F2B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F2B">
        <w:rPr>
          <w:rFonts w:ascii="Times New Roman" w:eastAsia="+mn-ea" w:hAnsi="Times New Roman" w:cs="Times New Roman"/>
          <w:sz w:val="24"/>
          <w:szCs w:val="24"/>
        </w:rPr>
        <w:t>9. Задачи на расчет рН слабых и сильных электролитов.</w:t>
      </w:r>
    </w:p>
    <w:p w14:paraId="3924AA6B" w14:textId="77777777" w:rsidR="00254F2B" w:rsidRPr="00254F2B" w:rsidRDefault="00254F2B" w:rsidP="00254F2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254F2B">
        <w:rPr>
          <w:rFonts w:ascii="Times New Roman" w:hAnsi="Times New Roman" w:cs="Times New Roman"/>
          <w:b/>
          <w:kern w:val="24"/>
          <w:sz w:val="24"/>
          <w:szCs w:val="24"/>
        </w:rPr>
        <w:t>Коагуляция</w:t>
      </w:r>
    </w:p>
    <w:p w14:paraId="4EAA9BB8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1. Дисперсные системы.  Классификация дисперсных систем по размерам частиц, агрегатному состоянию.</w:t>
      </w:r>
    </w:p>
    <w:p w14:paraId="0224BB50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2. Коллоидные растворы (определение). Оптические и электрокинетические свойства коллоидных растворов.</w:t>
      </w:r>
    </w:p>
    <w:p w14:paraId="56329AE4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 xml:space="preserve">3.Образование ДЭС на поверхности коллоидной частицы. Строение ДЭС. Дзета-потенциал. </w:t>
      </w:r>
    </w:p>
    <w:p w14:paraId="6E6D0AD3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4. Мицелла. Строение мицеллы.</w:t>
      </w:r>
    </w:p>
    <w:p w14:paraId="68452401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5. Коагуляция. Правила коагуляции. Влияние дзета- потенциала на коагуляцию.</w:t>
      </w:r>
    </w:p>
    <w:p w14:paraId="3F83352C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 xml:space="preserve">6. Какие коагулянты применяют для водоочистки. Написать суммарные реакции при добавлении к воде </w:t>
      </w:r>
      <w:proofErr w:type="gramStart"/>
      <w:r w:rsidRPr="00254F2B">
        <w:rPr>
          <w:rFonts w:eastAsiaTheme="minorEastAsia"/>
        </w:rPr>
        <w:t>хлорида  железа</w:t>
      </w:r>
      <w:proofErr w:type="gramEnd"/>
      <w:r w:rsidRPr="00254F2B">
        <w:rPr>
          <w:rFonts w:eastAsiaTheme="minorEastAsia"/>
        </w:rPr>
        <w:t xml:space="preserve"> и сульфата алюминия.</w:t>
      </w:r>
    </w:p>
    <w:p w14:paraId="279BA7A9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 xml:space="preserve">7. Какое влияние оказывает рН среды и доза коагулянта на процесс коагуляции? </w:t>
      </w:r>
    </w:p>
    <w:p w14:paraId="197BCD99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 w:rsidRPr="00254F2B">
        <w:rPr>
          <w:rFonts w:eastAsiaTheme="minorEastAsia"/>
        </w:rPr>
        <w:t>8.Действие флокулянтов.</w:t>
      </w:r>
    </w:p>
    <w:p w14:paraId="3D8B19D5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</w:pPr>
      <w:r w:rsidRPr="00254F2B">
        <w:rPr>
          <w:rFonts w:eastAsiaTheme="minorEastAsia"/>
        </w:rPr>
        <w:t>9.Какие аппараты применяются в практике водоподготовки для коагуляции воды, и каков принцип их работы?</w:t>
      </w:r>
    </w:p>
    <w:p w14:paraId="1C6AE383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10.Что применяют в качестве фильтрующих материалов при механической фильтрации?</w:t>
      </w:r>
    </w:p>
    <w:bookmarkEnd w:id="2"/>
    <w:p w14:paraId="4BA6D7FB" w14:textId="77777777" w:rsidR="00254F2B" w:rsidRPr="00254F2B" w:rsidRDefault="00254F2B" w:rsidP="00254F2B">
      <w:pPr>
        <w:suppressAutoHyphens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254F2B">
        <w:rPr>
          <w:rFonts w:ascii="Times New Roman" w:eastAsiaTheme="minorEastAsia" w:hAnsi="Times New Roman" w:cs="Times New Roman"/>
          <w:b/>
          <w:bCs/>
          <w:sz w:val="24"/>
          <w:szCs w:val="24"/>
        </w:rPr>
        <w:t>Химические методы очистки сточных вод</w:t>
      </w:r>
    </w:p>
    <w:p w14:paraId="5AB88549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t>1</w:t>
      </w:r>
      <w:r w:rsidRPr="00254F2B">
        <w:rPr>
          <w:rFonts w:eastAsiaTheme="minorEastAsia"/>
        </w:rPr>
        <w:t>.Основные методы химической очистки.</w:t>
      </w:r>
    </w:p>
    <w:p w14:paraId="73DE17D6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2. Какие окислители используются для обеззараживания сточных вод.</w:t>
      </w:r>
    </w:p>
    <w:p w14:paraId="2A45502C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lastRenderedPageBreak/>
        <w:t>3. Получение озона в промышленности.</w:t>
      </w:r>
    </w:p>
    <w:p w14:paraId="40218353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 xml:space="preserve">4. Какие источники излучения применяются при радиационной очистке. </w:t>
      </w:r>
    </w:p>
    <w:p w14:paraId="60B7CABC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5. Достоинства и недостатки радиационной очистки сточных вод.</w:t>
      </w:r>
    </w:p>
    <w:p w14:paraId="05E9885C" w14:textId="77777777" w:rsidR="00254F2B" w:rsidRPr="00254F2B" w:rsidRDefault="00254F2B" w:rsidP="00254F2B">
      <w:pPr>
        <w:pStyle w:val="ad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254F2B">
        <w:rPr>
          <w:rFonts w:eastAsiaTheme="minorEastAsia"/>
        </w:rPr>
        <w:t>6. В каких случаях используется очистка сточных вод восстановлением?</w:t>
      </w:r>
    </w:p>
    <w:bookmarkEnd w:id="1"/>
    <w:p w14:paraId="4CAACCB0" w14:textId="77777777" w:rsidR="00254F2B" w:rsidRPr="00254F2B" w:rsidRDefault="00254F2B" w:rsidP="00254F2B">
      <w:pPr>
        <w:spacing w:after="0" w:line="360" w:lineRule="auto"/>
        <w:jc w:val="both"/>
        <w:rPr>
          <w:rStyle w:val="fontstyle01"/>
          <w:rFonts w:ascii="Times New Roman" w:hAnsi="Times New Roman" w:cs="Times New Roman"/>
        </w:rPr>
      </w:pPr>
    </w:p>
    <w:p w14:paraId="5F593ACE" w14:textId="208E126B" w:rsidR="00E75D0B" w:rsidRPr="00A06AE6" w:rsidRDefault="00E75D0B" w:rsidP="00A06A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 w:rsidR="00A06AE6"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0C9117D8" w14:textId="05655988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42F40683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67D44D39" w14:textId="77777777" w:rsidR="00A06AE6" w:rsidRPr="005E1D74" w:rsidRDefault="00A06AE6" w:rsidP="00A06AE6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ABFE350" w14:textId="3D7FB876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sectPr w:rsidR="00E75D0B" w:rsidRPr="005E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F5228"/>
    <w:multiLevelType w:val="hybridMultilevel"/>
    <w:tmpl w:val="C4240CB8"/>
    <w:lvl w:ilvl="0" w:tplc="C2FCEB4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3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2F1134"/>
    <w:multiLevelType w:val="hybridMultilevel"/>
    <w:tmpl w:val="67CC630C"/>
    <w:lvl w:ilvl="0" w:tplc="4364E8E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0"/>
  </w:num>
  <w:num w:numId="5">
    <w:abstractNumId w:val="4"/>
  </w:num>
  <w:num w:numId="6">
    <w:abstractNumId w:val="11"/>
  </w:num>
  <w:num w:numId="7">
    <w:abstractNumId w:val="13"/>
  </w:num>
  <w:num w:numId="8">
    <w:abstractNumId w:val="2"/>
  </w:num>
  <w:num w:numId="9">
    <w:abstractNumId w:val="12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6"/>
  </w:num>
  <w:num w:numId="15">
    <w:abstractNumId w:val="6"/>
  </w:num>
  <w:num w:numId="16">
    <w:abstractNumId w:val="15"/>
  </w:num>
  <w:num w:numId="17">
    <w:abstractNumId w:val="18"/>
  </w:num>
  <w:num w:numId="18">
    <w:abstractNumId w:val="14"/>
  </w:num>
  <w:num w:numId="19">
    <w:abstractNumId w:val="19"/>
  </w:num>
  <w:num w:numId="20">
    <w:abstractNumId w:val="17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254F2B"/>
    <w:rsid w:val="00340405"/>
    <w:rsid w:val="003E5D7B"/>
    <w:rsid w:val="004E63ED"/>
    <w:rsid w:val="00616D01"/>
    <w:rsid w:val="00684513"/>
    <w:rsid w:val="006E6669"/>
    <w:rsid w:val="007A2BBA"/>
    <w:rsid w:val="00A06AE6"/>
    <w:rsid w:val="00A72260"/>
    <w:rsid w:val="00B15E2E"/>
    <w:rsid w:val="00D32E07"/>
    <w:rsid w:val="00E75D0B"/>
    <w:rsid w:val="00F31548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chartTrackingRefBased/>
  <w15:docId w15:val="{0BDB1CE2-F7B2-4CF2-BCC4-7313F5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6">
    <w:name w:val="Table Grid"/>
    <w:basedOn w:val="a1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"/>
    <w:basedOn w:val="a"/>
    <w:link w:val="ac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e">
    <w:name w:val="Balloon Text"/>
    <w:basedOn w:val="a"/>
    <w:link w:val="af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1">
    <w:name w:val="Body Text Indent"/>
    <w:basedOn w:val="a"/>
    <w:link w:val="af2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Параграф"/>
    <w:basedOn w:val="a"/>
    <w:link w:val="af4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4">
    <w:name w:val="Параграф Знак"/>
    <w:link w:val="af3"/>
    <w:rsid w:val="00A72260"/>
    <w:rPr>
      <w:rFonts w:ascii="Times New Roman" w:eastAsia="Calibri" w:hAnsi="Times New Roman" w:cs="Times New Roman"/>
      <w:sz w:val="24"/>
    </w:rPr>
  </w:style>
  <w:style w:type="character" w:customStyle="1" w:styleId="a4">
    <w:name w:val="Абзац списка Знак"/>
    <w:link w:val="a3"/>
    <w:uiPriority w:val="34"/>
    <w:qFormat/>
    <w:rsid w:val="00254F2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10</cp:revision>
  <dcterms:created xsi:type="dcterms:W3CDTF">2022-03-27T16:15:00Z</dcterms:created>
  <dcterms:modified xsi:type="dcterms:W3CDTF">2023-09-13T18:44:00Z</dcterms:modified>
</cp:coreProperties>
</file>